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58FE6938" w:rsidR="00131AB6" w:rsidRPr="00D71C0E" w:rsidRDefault="00C350C5" w:rsidP="00837B8F">
      <w:pPr>
        <w:pStyle w:val="Navadensplet"/>
        <w:spacing w:before="0" w:beforeAutospacing="0" w:after="0" w:afterAutospacing="0"/>
        <w:jc w:val="both"/>
        <w:rPr>
          <w:rFonts w:ascii="Century Gothic" w:hAnsi="Century Gothic"/>
          <w:sz w:val="18"/>
          <w:szCs w:val="18"/>
        </w:rPr>
      </w:pPr>
      <w:r>
        <w:rPr>
          <w:rFonts w:ascii="Century Gothic" w:hAnsi="Century Gothic" w:cstheme="minorHAnsi"/>
          <w:kern w:val="3"/>
          <w:sz w:val="20"/>
          <w:szCs w:val="20"/>
          <w:lang w:eastAsia="zh-CN"/>
        </w:rPr>
        <w:t>J</w:t>
      </w:r>
      <w:r>
        <w:rPr>
          <w:rFonts w:ascii="Century Gothic" w:hAnsi="Century Gothic" w:cstheme="minorHAnsi"/>
          <w:kern w:val="3"/>
          <w:sz w:val="20"/>
          <w:szCs w:val="20"/>
          <w:lang w:eastAsia="zh-CN"/>
        </w:rPr>
        <w:t>avn</w:t>
      </w:r>
      <w:r>
        <w:rPr>
          <w:rFonts w:ascii="Century Gothic" w:hAnsi="Century Gothic" w:cstheme="minorHAnsi"/>
          <w:kern w:val="3"/>
          <w:sz w:val="20"/>
          <w:szCs w:val="20"/>
          <w:lang w:eastAsia="zh-CN"/>
        </w:rPr>
        <w:t xml:space="preserve">o </w:t>
      </w:r>
      <w:r>
        <w:rPr>
          <w:rFonts w:ascii="Century Gothic" w:hAnsi="Century Gothic" w:cstheme="minorHAnsi"/>
          <w:kern w:val="3"/>
          <w:sz w:val="20"/>
          <w:szCs w:val="20"/>
          <w:lang w:eastAsia="zh-CN"/>
        </w:rPr>
        <w:t>naročil</w:t>
      </w:r>
      <w:r>
        <w:rPr>
          <w:rFonts w:ascii="Century Gothic" w:hAnsi="Century Gothic" w:cstheme="minorHAnsi"/>
          <w:kern w:val="3"/>
          <w:sz w:val="20"/>
          <w:szCs w:val="20"/>
          <w:lang w:eastAsia="zh-CN"/>
        </w:rPr>
        <w:t>o</w:t>
      </w:r>
      <w:r>
        <w:rPr>
          <w:rFonts w:ascii="Century Gothic" w:hAnsi="Century Gothic" w:cstheme="minorHAnsi"/>
          <w:kern w:val="3"/>
          <w:sz w:val="20"/>
          <w:szCs w:val="20"/>
          <w:lang w:eastAsia="zh-CN"/>
        </w:rPr>
        <w:t xml:space="preserve"> z oznako </w:t>
      </w:r>
      <w:r>
        <w:rPr>
          <w:rFonts w:ascii="Century Gothic" w:hAnsi="Century Gothic" w:cstheme="minorHAnsi"/>
          <w:b/>
          <w:bCs/>
          <w:kern w:val="3"/>
          <w:sz w:val="20"/>
          <w:szCs w:val="20"/>
          <w:lang w:eastAsia="zh-CN"/>
        </w:rPr>
        <w:t>OBNOVA BJ 2020</w:t>
      </w:r>
      <w:r>
        <w:rPr>
          <w:rFonts w:ascii="Century Gothic" w:hAnsi="Century Gothic" w:cstheme="minorHAnsi"/>
          <w:kern w:val="3"/>
          <w:sz w:val="20"/>
          <w:szCs w:val="20"/>
          <w:lang w:eastAsia="zh-CN"/>
        </w:rPr>
        <w:t xml:space="preserve">: </w:t>
      </w:r>
      <w:r>
        <w:rPr>
          <w:rFonts w:ascii="Century Gothic" w:hAnsi="Century Gothic" w:cstheme="minorHAnsi"/>
          <w:b/>
          <w:bCs/>
          <w:sz w:val="20"/>
          <w:szCs w:val="20"/>
        </w:rPr>
        <w:t>Obnova objektov Baza 20 in Jelendol</w:t>
      </w:r>
    </w:p>
    <w:p w14:paraId="1DEA0B19" w14:textId="43516562" w:rsidR="00AE4110" w:rsidRDefault="00AE4110" w:rsidP="00A36A42">
      <w:pPr>
        <w:pStyle w:val="Telobesedila-zamik"/>
        <w:spacing w:after="0" w:line="240" w:lineRule="auto"/>
        <w:ind w:left="0"/>
        <w:rPr>
          <w:rFonts w:ascii="Century Gothic" w:hAnsi="Century Gothic" w:cs="Arial"/>
          <w:b/>
          <w:bCs/>
        </w:rPr>
      </w:pPr>
    </w:p>
    <w:p w14:paraId="24AB2FCE" w14:textId="7150D1E5" w:rsidR="00AE4110" w:rsidRDefault="00AE4110" w:rsidP="00A36A42">
      <w:pPr>
        <w:pStyle w:val="Telobesedila-zamik"/>
        <w:spacing w:after="0" w:line="240" w:lineRule="auto"/>
        <w:ind w:left="0"/>
        <w:rPr>
          <w:rFonts w:ascii="Century Gothic" w:hAnsi="Century Gothic" w:cs="Arial"/>
          <w:b/>
          <w:bCs/>
        </w:rPr>
      </w:pPr>
      <w:r>
        <w:rPr>
          <w:rFonts w:ascii="Century Gothic" w:hAnsi="Century Gothic" w:cs="Arial"/>
          <w:b/>
          <w:bCs/>
        </w:rPr>
        <w:t xml:space="preserve">Podizvajalec za sklop: </w:t>
      </w:r>
      <w:r w:rsidRPr="00AE4110">
        <w:rPr>
          <w:rFonts w:ascii="Century Gothic" w:hAnsi="Century Gothic" w:cs="Arial"/>
        </w:rPr>
        <w:t>(ustrezno obkrožiti)</w:t>
      </w:r>
    </w:p>
    <w:p w14:paraId="1DA07DE4" w14:textId="310A450F" w:rsidR="00AE4110" w:rsidRDefault="00AE4110" w:rsidP="00A36A42">
      <w:pPr>
        <w:pStyle w:val="Telobesedila-zamik"/>
        <w:spacing w:after="0" w:line="240" w:lineRule="auto"/>
        <w:ind w:left="0"/>
        <w:rPr>
          <w:rFonts w:ascii="Century Gothic" w:hAnsi="Century Gothic" w:cs="Arial"/>
          <w:b/>
          <w:bCs/>
        </w:rPr>
      </w:pPr>
    </w:p>
    <w:p w14:paraId="720810E3" w14:textId="07626115" w:rsidR="00AE4110" w:rsidRDefault="00AE4110" w:rsidP="00A36A42">
      <w:pPr>
        <w:pStyle w:val="Telobesedila-zamik"/>
        <w:spacing w:after="0" w:line="240" w:lineRule="auto"/>
        <w:ind w:left="0"/>
        <w:rPr>
          <w:rFonts w:ascii="Century Gothic" w:hAnsi="Century Gothic" w:cs="Arial"/>
          <w:b/>
          <w:bCs/>
        </w:rPr>
      </w:pPr>
      <w:r>
        <w:rPr>
          <w:rFonts w:ascii="Century Gothic" w:hAnsi="Century Gothic" w:cs="Arial"/>
          <w:b/>
          <w:bCs/>
        </w:rPr>
        <w:t xml:space="preserve">SKLOP 1                                                  SKLOP 2                                        </w:t>
      </w: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color w:val="auto"/>
        </w:rPr>
        <w:lastRenderedPageBreak/>
        <w:t xml:space="preserve">na dan, ko se izteče rok za oddajo ponudb, nismo </w:t>
      </w:r>
      <w:r w:rsidRPr="00702FAF">
        <w:rPr>
          <w:rFonts w:ascii="Century Gothic" w:hAnsi="Century Gothic" w:cs="Arial"/>
        </w:rPr>
        <w:t>uvrščeni v evidenco gospodarskih subjektov z negativnimi referencami iz a) točke četrtega odstavka 75. 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79E63FB"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w:t>
      </w:r>
      <w:r w:rsidR="00C350C5">
        <w:rPr>
          <w:rFonts w:ascii="Century Gothic" w:hAnsi="Century Gothic" w:cs="Arial"/>
          <w:color w:val="000000"/>
          <w:sz w:val="20"/>
        </w:rPr>
        <w:t xml:space="preserve"> (točka 7.2.1 navodil)</w:t>
      </w:r>
      <w:r>
        <w:rPr>
          <w:rFonts w:ascii="Century Gothic" w:hAnsi="Century Gothic" w:cs="Arial"/>
          <w:color w:val="000000"/>
          <w:sz w:val="20"/>
        </w:rPr>
        <w:t>,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753D2" w14:textId="77777777" w:rsidR="00E3625F" w:rsidRDefault="00E3625F" w:rsidP="007E4425">
      <w:pPr>
        <w:spacing w:after="0" w:line="240" w:lineRule="auto"/>
      </w:pPr>
      <w:r>
        <w:separator/>
      </w:r>
    </w:p>
  </w:endnote>
  <w:endnote w:type="continuationSeparator" w:id="0">
    <w:p w14:paraId="662BC83C" w14:textId="77777777" w:rsidR="00E3625F" w:rsidRDefault="00E3625F"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23FDB99B" w:rsidR="00D71C0E" w:rsidRPr="00D71C0E" w:rsidRDefault="00D351AD" w:rsidP="00D71C0E">
          <w:pPr>
            <w:pStyle w:val="Noga"/>
            <w:rPr>
              <w:i w:val="0"/>
              <w:iCs/>
            </w:rPr>
          </w:pPr>
          <w:r>
            <w:rPr>
              <w:i w:val="0"/>
              <w:iCs/>
            </w:rPr>
            <w:t xml:space="preserve">PROMO </w:t>
          </w:r>
          <w:r w:rsidR="002F7C42">
            <w:rPr>
              <w:i w:val="0"/>
              <w:iCs/>
            </w:rPr>
            <w:t>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DCF69" w14:textId="77777777" w:rsidR="00E3625F" w:rsidRDefault="00E3625F" w:rsidP="007E4425">
      <w:pPr>
        <w:spacing w:after="0" w:line="240" w:lineRule="auto"/>
      </w:pPr>
      <w:r>
        <w:separator/>
      </w:r>
    </w:p>
  </w:footnote>
  <w:footnote w:type="continuationSeparator" w:id="0">
    <w:p w14:paraId="6F04F4A0" w14:textId="77777777" w:rsidR="00E3625F" w:rsidRDefault="00E3625F"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131AB6"/>
    <w:rsid w:val="001E412E"/>
    <w:rsid w:val="00260E3E"/>
    <w:rsid w:val="002A6F62"/>
    <w:rsid w:val="002F7C42"/>
    <w:rsid w:val="00370B48"/>
    <w:rsid w:val="00380E9D"/>
    <w:rsid w:val="00384367"/>
    <w:rsid w:val="003B1BC8"/>
    <w:rsid w:val="003E1A72"/>
    <w:rsid w:val="0048506B"/>
    <w:rsid w:val="00486B79"/>
    <w:rsid w:val="00522892"/>
    <w:rsid w:val="00587468"/>
    <w:rsid w:val="005A6163"/>
    <w:rsid w:val="005C5F49"/>
    <w:rsid w:val="005D77A3"/>
    <w:rsid w:val="005E7720"/>
    <w:rsid w:val="006255DB"/>
    <w:rsid w:val="0073259C"/>
    <w:rsid w:val="00792C1F"/>
    <w:rsid w:val="007E4425"/>
    <w:rsid w:val="00837B8F"/>
    <w:rsid w:val="00867781"/>
    <w:rsid w:val="008E65FC"/>
    <w:rsid w:val="009153B4"/>
    <w:rsid w:val="00922E1B"/>
    <w:rsid w:val="009A58B7"/>
    <w:rsid w:val="009A5B3F"/>
    <w:rsid w:val="00A36A42"/>
    <w:rsid w:val="00AD05DF"/>
    <w:rsid w:val="00AD3A13"/>
    <w:rsid w:val="00AE4110"/>
    <w:rsid w:val="00AE51DB"/>
    <w:rsid w:val="00AF7EAB"/>
    <w:rsid w:val="00B15EC4"/>
    <w:rsid w:val="00BF5C24"/>
    <w:rsid w:val="00C13A87"/>
    <w:rsid w:val="00C350C5"/>
    <w:rsid w:val="00C5309E"/>
    <w:rsid w:val="00CD2BE7"/>
    <w:rsid w:val="00D351AD"/>
    <w:rsid w:val="00D45AEF"/>
    <w:rsid w:val="00D71C0E"/>
    <w:rsid w:val="00D94D39"/>
    <w:rsid w:val="00DA3FB3"/>
    <w:rsid w:val="00DD2CCC"/>
    <w:rsid w:val="00E3625F"/>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A53BF9-3FD2-4EDA-BD11-77151506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537</Words>
  <Characters>3067</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10</cp:revision>
  <cp:lastPrinted>2019-05-24T09:11:00Z</cp:lastPrinted>
  <dcterms:created xsi:type="dcterms:W3CDTF">2020-02-24T07:53:00Z</dcterms:created>
  <dcterms:modified xsi:type="dcterms:W3CDTF">2020-06-12T10:46:00Z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